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36FC" w14:textId="1D6335A8" w:rsidR="004F40AA" w:rsidRDefault="00E161BA" w:rsidP="003B7F08">
      <w:pPr>
        <w:pStyle w:val="a7"/>
        <w:ind w:leftChars="0" w:left="0" w:firstLineChars="0" w:firstLine="0"/>
      </w:pPr>
      <w:r>
        <w:rPr>
          <w:rFonts w:hint="eastAsia"/>
        </w:rPr>
        <w:t>連結</w:t>
      </w:r>
      <w:r w:rsidR="004F40AA">
        <w:rPr>
          <w:rFonts w:hint="eastAsia"/>
        </w:rPr>
        <w:t>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77777777" w:rsidR="004F40AA" w:rsidRDefault="004F40AA" w:rsidP="00E43CE7">
      <w:pPr>
        <w:pStyle w:val="af5"/>
        <w:ind w:leftChars="450" w:hangingChars="100" w:hanging="210"/>
      </w:pPr>
      <w:r>
        <w:rPr>
          <w:rFonts w:hint="eastAsia"/>
        </w:rPr>
        <w:t>②</w:t>
      </w:r>
      <w:r>
        <w:t xml:space="preserve"> 無形固定資産･･････････････････････････････原則として取得原価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06AA7FB4" w:rsidR="004F40AA" w:rsidRDefault="004F40AA" w:rsidP="007A045B">
      <w:pPr>
        <w:pStyle w:val="af5"/>
        <w:ind w:leftChars="450" w:hangingChars="100" w:hanging="210"/>
      </w:pPr>
      <w:r>
        <w:rPr>
          <w:rFonts w:hint="eastAsia"/>
        </w:rPr>
        <w:t>①</w:t>
      </w:r>
      <w:r>
        <w:t xml:space="preserve"> 原材料、商品等･････････</w:t>
      </w:r>
      <w:r w:rsidR="007A045B" w:rsidRPr="007A045B">
        <w:rPr>
          <w:rFonts w:hint="eastAsia"/>
        </w:rPr>
        <w:t>個別法</w:t>
      </w:r>
      <w:r w:rsidR="007A045B" w:rsidRPr="007A045B">
        <w:t>による</w:t>
      </w:r>
      <w:r w:rsidR="007A045B" w:rsidRPr="007A045B">
        <w:rPr>
          <w:rFonts w:hint="eastAsia"/>
        </w:rPr>
        <w:t>原</w:t>
      </w:r>
      <w:r w:rsidR="007A045B">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067CF869" w:rsidR="004F40AA" w:rsidRDefault="004F40AA" w:rsidP="004F40AA">
      <w:pPr>
        <w:pStyle w:val="13"/>
      </w:pPr>
      <w:r>
        <w:rPr>
          <w:rFonts w:hint="eastAsia"/>
        </w:rPr>
        <w:t>現金（手許現金及び要求払預金）及び現金同等物（容易に換金可能であり、かつ、価値変動が僅少なもので、</w:t>
      </w:r>
      <w:r w:rsidR="007A045B" w:rsidRPr="007A045B">
        <w:rPr>
          <w:rFonts w:hint="eastAsia"/>
        </w:rPr>
        <w:t>３</w:t>
      </w:r>
      <w:r w:rsidRPr="007A045B">
        <w:rPr>
          <w:rFonts w:hint="eastAsia"/>
        </w:rPr>
        <w:t>か月以内に満期日</w:t>
      </w:r>
      <w:r>
        <w:rPr>
          <w:rFonts w:hint="eastAsia"/>
        </w:rPr>
        <w:t>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33BF6E39" w14:textId="77777777" w:rsidR="00E161BA" w:rsidRDefault="00E161BA" w:rsidP="00E161BA">
      <w:pPr>
        <w:pStyle w:val="11"/>
      </w:pPr>
      <w:r>
        <w:rPr>
          <w:rFonts w:hint="eastAsia"/>
        </w:rPr>
        <w:t>⑴</w:t>
      </w:r>
      <w:r>
        <w:t xml:space="preserve"> 連結対象団体（会計）</w:t>
      </w:r>
    </w:p>
    <w:tbl>
      <w:tblPr>
        <w:tblW w:w="9781" w:type="dxa"/>
        <w:tblInd w:w="-5" w:type="dxa"/>
        <w:tblCellMar>
          <w:left w:w="99" w:type="dxa"/>
          <w:right w:w="99" w:type="dxa"/>
        </w:tblCellMar>
        <w:tblLook w:val="04A0" w:firstRow="1" w:lastRow="0" w:firstColumn="1" w:lastColumn="0" w:noHBand="0" w:noVBand="1"/>
      </w:tblPr>
      <w:tblGrid>
        <w:gridCol w:w="4095"/>
        <w:gridCol w:w="2730"/>
        <w:gridCol w:w="1260"/>
        <w:gridCol w:w="1696"/>
      </w:tblGrid>
      <w:tr w:rsidR="00E161BA" w:rsidRPr="00CC0476" w14:paraId="02EA1FEA" w14:textId="77777777" w:rsidTr="007A045B">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3EE6"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団体（会計）名</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221DCE41"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7E5F2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714C583" w14:textId="77777777" w:rsidR="00E161BA" w:rsidRPr="00CC0476" w:rsidRDefault="00E161BA" w:rsidP="004748B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7A045B" w:rsidRPr="00CC0476" w14:paraId="183B2F1A"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AD70801" w14:textId="6B799C8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565B10D1" w14:textId="3376F52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Pr="00CC0476">
              <w:rPr>
                <w:rFonts w:ascii="游明朝" w:eastAsia="游明朝" w:hAnsi="游明朝" w:cs="ＭＳ Ｐゴシック" w:hint="eastAsia"/>
                <w:color w:val="000000"/>
                <w:kern w:val="0"/>
                <w:szCs w:val="21"/>
              </w:rPr>
              <w:t>会計</w:t>
            </w:r>
          </w:p>
        </w:tc>
        <w:tc>
          <w:tcPr>
            <w:tcW w:w="1260" w:type="dxa"/>
            <w:tcBorders>
              <w:top w:val="nil"/>
              <w:left w:val="nil"/>
              <w:bottom w:val="single" w:sz="4" w:space="0" w:color="auto"/>
              <w:right w:val="single" w:sz="4" w:space="0" w:color="auto"/>
            </w:tcBorders>
            <w:shd w:val="clear" w:color="auto" w:fill="auto"/>
            <w:vAlign w:val="center"/>
          </w:tcPr>
          <w:p w14:paraId="7EA0F578" w14:textId="75A8D593"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F5EABC" w14:textId="69166FD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7A045B" w:rsidRPr="00CC0476" w14:paraId="1385373F"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15C69A5" w14:textId="1CCEA77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住宅団地造成事業特別会計</w:t>
            </w:r>
          </w:p>
        </w:tc>
        <w:tc>
          <w:tcPr>
            <w:tcW w:w="2730" w:type="dxa"/>
            <w:tcBorders>
              <w:top w:val="nil"/>
              <w:left w:val="nil"/>
              <w:bottom w:val="single" w:sz="4" w:space="0" w:color="auto"/>
              <w:right w:val="single" w:sz="4" w:space="0" w:color="auto"/>
            </w:tcBorders>
            <w:shd w:val="clear" w:color="auto" w:fill="auto"/>
            <w:vAlign w:val="center"/>
          </w:tcPr>
          <w:p w14:paraId="714D95F0" w14:textId="3EFA3CF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7E09F7" w14:textId="2101C24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6512F02" w14:textId="5B87AD08"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119D803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591A619" w14:textId="7F05FA6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2730" w:type="dxa"/>
            <w:tcBorders>
              <w:top w:val="nil"/>
              <w:left w:val="nil"/>
              <w:bottom w:val="single" w:sz="4" w:space="0" w:color="auto"/>
              <w:right w:val="single" w:sz="4" w:space="0" w:color="auto"/>
            </w:tcBorders>
            <w:shd w:val="clear" w:color="auto" w:fill="auto"/>
            <w:vAlign w:val="center"/>
          </w:tcPr>
          <w:p w14:paraId="5F9DE1C0" w14:textId="2364FE5E"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6EA6654" w14:textId="747F1CC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29648DB7" w14:textId="4B812809"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94F0617"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E801757" w14:textId="34E9BE6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2730" w:type="dxa"/>
            <w:tcBorders>
              <w:top w:val="nil"/>
              <w:left w:val="nil"/>
              <w:bottom w:val="single" w:sz="4" w:space="0" w:color="auto"/>
              <w:right w:val="single" w:sz="4" w:space="0" w:color="auto"/>
            </w:tcBorders>
            <w:shd w:val="clear" w:color="auto" w:fill="auto"/>
            <w:vAlign w:val="center"/>
          </w:tcPr>
          <w:p w14:paraId="430C5346" w14:textId="063A6D28"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AE38935" w14:textId="0A7A550D"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16139BDC" w14:textId="121D8C1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5B0C504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2BFA79" w14:textId="129358CC"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2730" w:type="dxa"/>
            <w:tcBorders>
              <w:top w:val="nil"/>
              <w:left w:val="nil"/>
              <w:bottom w:val="single" w:sz="4" w:space="0" w:color="auto"/>
              <w:right w:val="single" w:sz="4" w:space="0" w:color="auto"/>
            </w:tcBorders>
            <w:shd w:val="clear" w:color="auto" w:fill="auto"/>
            <w:vAlign w:val="center"/>
          </w:tcPr>
          <w:p w14:paraId="5634F369" w14:textId="39C23DD0"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486ADBEF" w14:textId="6BCA14C6"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46844307" w14:textId="428BE35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E5A3CB4"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230AF112" w14:textId="0B9C902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2730" w:type="dxa"/>
            <w:tcBorders>
              <w:top w:val="nil"/>
              <w:left w:val="nil"/>
              <w:bottom w:val="single" w:sz="4" w:space="0" w:color="auto"/>
              <w:right w:val="single" w:sz="4" w:space="0" w:color="auto"/>
            </w:tcBorders>
            <w:shd w:val="clear" w:color="auto" w:fill="auto"/>
            <w:vAlign w:val="center"/>
          </w:tcPr>
          <w:p w14:paraId="75CEF3C3" w14:textId="10527645"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260" w:type="dxa"/>
            <w:tcBorders>
              <w:top w:val="nil"/>
              <w:left w:val="nil"/>
              <w:bottom w:val="single" w:sz="4" w:space="0" w:color="auto"/>
              <w:right w:val="single" w:sz="4" w:space="0" w:color="auto"/>
            </w:tcBorders>
            <w:shd w:val="clear" w:color="auto" w:fill="auto"/>
            <w:vAlign w:val="center"/>
          </w:tcPr>
          <w:p w14:paraId="1F6A70D6" w14:textId="468FE997"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17771EC" w14:textId="1A012C5C"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677149C3"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481CF16" w14:textId="3A0F8B7B"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2730" w:type="dxa"/>
            <w:tcBorders>
              <w:top w:val="nil"/>
              <w:left w:val="nil"/>
              <w:bottom w:val="single" w:sz="4" w:space="0" w:color="auto"/>
              <w:right w:val="single" w:sz="4" w:space="0" w:color="auto"/>
            </w:tcBorders>
            <w:shd w:val="clear" w:color="auto" w:fill="auto"/>
            <w:vAlign w:val="center"/>
          </w:tcPr>
          <w:p w14:paraId="32F27C59" w14:textId="0166C128" w:rsidR="007A045B"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1B9937D4" w14:textId="5E0CDC58"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5FFF7D28" w14:textId="2E6DFA62"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FC3A01" w:rsidRPr="00CC0476" w14:paraId="1128B459"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61BD771" w14:textId="1C964E60" w:rsidR="00FC3A01"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下水道事業会計</w:t>
            </w:r>
          </w:p>
        </w:tc>
        <w:tc>
          <w:tcPr>
            <w:tcW w:w="2730" w:type="dxa"/>
            <w:tcBorders>
              <w:top w:val="nil"/>
              <w:left w:val="nil"/>
              <w:bottom w:val="single" w:sz="4" w:space="0" w:color="auto"/>
              <w:right w:val="single" w:sz="4" w:space="0" w:color="auto"/>
            </w:tcBorders>
            <w:shd w:val="clear" w:color="auto" w:fill="auto"/>
            <w:vAlign w:val="center"/>
          </w:tcPr>
          <w:p w14:paraId="3524EBC2" w14:textId="729409BB" w:rsidR="00FC3A01"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地方公営事業会計</w:t>
            </w:r>
          </w:p>
        </w:tc>
        <w:tc>
          <w:tcPr>
            <w:tcW w:w="1260" w:type="dxa"/>
            <w:tcBorders>
              <w:top w:val="nil"/>
              <w:left w:val="nil"/>
              <w:bottom w:val="single" w:sz="4" w:space="0" w:color="auto"/>
              <w:right w:val="single" w:sz="4" w:space="0" w:color="auto"/>
            </w:tcBorders>
            <w:shd w:val="clear" w:color="auto" w:fill="auto"/>
            <w:vAlign w:val="center"/>
          </w:tcPr>
          <w:p w14:paraId="647545EB" w14:textId="32B8DF31" w:rsidR="00FC3A01" w:rsidRPr="00CC0476"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02083D6A" w14:textId="264D0BDB" w:rsidR="00FC3A01" w:rsidRDefault="00FC3A01"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7A045B" w:rsidRPr="00CC0476" w14:paraId="0578E63F" w14:textId="77777777" w:rsidTr="008A29E6">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3DBEA83A" w14:textId="696AA8ED"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西会津町振興公社</w:t>
            </w:r>
          </w:p>
        </w:tc>
        <w:tc>
          <w:tcPr>
            <w:tcW w:w="2730" w:type="dxa"/>
            <w:tcBorders>
              <w:top w:val="nil"/>
              <w:left w:val="nil"/>
              <w:bottom w:val="single" w:sz="4" w:space="0" w:color="auto"/>
              <w:right w:val="single" w:sz="4" w:space="0" w:color="auto"/>
            </w:tcBorders>
            <w:shd w:val="clear" w:color="auto" w:fill="auto"/>
            <w:vAlign w:val="center"/>
          </w:tcPr>
          <w:p w14:paraId="5648A03F" w14:textId="3BDF6FD4" w:rsidR="007A045B"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第三セクター等</w:t>
            </w:r>
          </w:p>
        </w:tc>
        <w:tc>
          <w:tcPr>
            <w:tcW w:w="1260" w:type="dxa"/>
            <w:tcBorders>
              <w:top w:val="nil"/>
              <w:left w:val="nil"/>
              <w:bottom w:val="single" w:sz="4" w:space="0" w:color="auto"/>
              <w:right w:val="single" w:sz="4" w:space="0" w:color="auto"/>
            </w:tcBorders>
            <w:shd w:val="clear" w:color="auto" w:fill="auto"/>
            <w:vAlign w:val="center"/>
          </w:tcPr>
          <w:p w14:paraId="3B386F4C" w14:textId="05D1E8CB"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696" w:type="dxa"/>
            <w:tcBorders>
              <w:top w:val="nil"/>
              <w:left w:val="nil"/>
              <w:bottom w:val="single" w:sz="4" w:space="0" w:color="auto"/>
              <w:right w:val="single" w:sz="4" w:space="0" w:color="auto"/>
            </w:tcBorders>
            <w:shd w:val="clear" w:color="auto" w:fill="auto"/>
            <w:vAlign w:val="center"/>
          </w:tcPr>
          <w:p w14:paraId="7F128B5A" w14:textId="60DC5FE1"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6E6668" w:rsidRPr="00CC0476" w14:paraId="7C875037" w14:textId="77777777" w:rsidTr="008A29E6">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1FAF1F90" w14:textId="38CBA5AC" w:rsidR="006E6668" w:rsidRDefault="00A449FF"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西会津町農業公社</w:t>
            </w:r>
          </w:p>
        </w:tc>
        <w:tc>
          <w:tcPr>
            <w:tcW w:w="2730" w:type="dxa"/>
            <w:tcBorders>
              <w:top w:val="single" w:sz="4" w:space="0" w:color="auto"/>
              <w:left w:val="nil"/>
              <w:bottom w:val="single" w:sz="4" w:space="0" w:color="auto"/>
              <w:right w:val="single" w:sz="4" w:space="0" w:color="auto"/>
            </w:tcBorders>
            <w:shd w:val="clear" w:color="auto" w:fill="auto"/>
            <w:vAlign w:val="center"/>
          </w:tcPr>
          <w:p w14:paraId="1C5AA7DD" w14:textId="3D30C7DE" w:rsidR="006E6668" w:rsidRDefault="00A449FF"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第三セクター等</w:t>
            </w:r>
          </w:p>
        </w:tc>
        <w:tc>
          <w:tcPr>
            <w:tcW w:w="1260" w:type="dxa"/>
            <w:tcBorders>
              <w:top w:val="single" w:sz="4" w:space="0" w:color="auto"/>
              <w:left w:val="nil"/>
              <w:bottom w:val="single" w:sz="4" w:space="0" w:color="auto"/>
              <w:right w:val="single" w:sz="4" w:space="0" w:color="auto"/>
            </w:tcBorders>
            <w:shd w:val="clear" w:color="auto" w:fill="auto"/>
            <w:vAlign w:val="center"/>
          </w:tcPr>
          <w:p w14:paraId="5CE686E0" w14:textId="52B56667" w:rsidR="006E6668" w:rsidRPr="00CC0476" w:rsidRDefault="00A449FF"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696" w:type="dxa"/>
            <w:tcBorders>
              <w:top w:val="single" w:sz="4" w:space="0" w:color="auto"/>
              <w:left w:val="nil"/>
              <w:bottom w:val="single" w:sz="4" w:space="0" w:color="auto"/>
              <w:right w:val="single" w:sz="4" w:space="0" w:color="auto"/>
            </w:tcBorders>
            <w:shd w:val="clear" w:color="auto" w:fill="auto"/>
            <w:vAlign w:val="center"/>
          </w:tcPr>
          <w:p w14:paraId="12D1250E" w14:textId="5952E072" w:rsidR="006E6668" w:rsidRPr="008C2AE9" w:rsidRDefault="00A449FF" w:rsidP="007A045B">
            <w:pPr>
              <w:widowControl/>
              <w:jc w:val="center"/>
              <w:rPr>
                <w:rFonts w:ascii="游明朝" w:eastAsia="游明朝" w:hAnsi="游明朝" w:cs="ＭＳ Ｐゴシック"/>
                <w:kern w:val="0"/>
                <w:szCs w:val="21"/>
              </w:rPr>
            </w:pPr>
            <w:r w:rsidRPr="008C2AE9">
              <w:rPr>
                <w:rFonts w:ascii="游明朝" w:eastAsia="游明朝" w:hAnsi="游明朝" w:cs="ＭＳ Ｐゴシック" w:hint="eastAsia"/>
                <w:kern w:val="0"/>
                <w:szCs w:val="21"/>
              </w:rPr>
              <w:t>―</w:t>
            </w:r>
          </w:p>
        </w:tc>
      </w:tr>
      <w:tr w:rsidR="007A045B" w:rsidRPr="00CC0476" w14:paraId="271EF021" w14:textId="77777777" w:rsidTr="00FC3A01">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B537" w14:textId="586A5E8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福島県市町村総合事務組合</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14:paraId="3156BE5F"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D20F9C" w14:textId="77777777"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0ADD05B" w14:textId="7BA16FD8" w:rsidR="007A045B" w:rsidRPr="008C2AE9" w:rsidRDefault="00B63772" w:rsidP="007A045B">
            <w:pPr>
              <w:widowControl/>
              <w:jc w:val="center"/>
              <w:rPr>
                <w:rFonts w:ascii="游明朝" w:eastAsia="游明朝" w:hAnsi="游明朝" w:cs="ＭＳ Ｐゴシック"/>
                <w:kern w:val="0"/>
                <w:szCs w:val="21"/>
              </w:rPr>
            </w:pPr>
            <w:r w:rsidRPr="008C2AE9">
              <w:rPr>
                <w:rFonts w:ascii="游明朝" w:eastAsia="游明朝" w:hAnsi="游明朝" w:cs="ＭＳ Ｐゴシック" w:hint="eastAsia"/>
                <w:kern w:val="0"/>
                <w:szCs w:val="21"/>
              </w:rPr>
              <w:t>0.89</w:t>
            </w:r>
            <w:r w:rsidR="007A045B" w:rsidRPr="008C2AE9">
              <w:rPr>
                <w:rFonts w:ascii="游明朝" w:eastAsia="游明朝" w:hAnsi="游明朝" w:cs="ＭＳ Ｐゴシック" w:hint="eastAsia"/>
                <w:kern w:val="0"/>
                <w:szCs w:val="21"/>
              </w:rPr>
              <w:t>～1.</w:t>
            </w:r>
            <w:r w:rsidRPr="008C2AE9">
              <w:rPr>
                <w:rFonts w:ascii="游明朝" w:eastAsia="游明朝" w:hAnsi="游明朝" w:cs="ＭＳ Ｐゴシック" w:hint="eastAsia"/>
                <w:kern w:val="0"/>
                <w:szCs w:val="21"/>
              </w:rPr>
              <w:t>52</w:t>
            </w:r>
            <w:r w:rsidR="007A045B" w:rsidRPr="008C2AE9">
              <w:rPr>
                <w:rFonts w:ascii="游明朝" w:eastAsia="游明朝" w:hAnsi="游明朝" w:cs="ＭＳ Ｐゴシック" w:hint="eastAsia"/>
                <w:kern w:val="0"/>
                <w:szCs w:val="21"/>
              </w:rPr>
              <w:t>％</w:t>
            </w:r>
          </w:p>
        </w:tc>
      </w:tr>
      <w:tr w:rsidR="007A045B" w:rsidRPr="00CC0476" w14:paraId="64E8BDEE"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8EED6E3" w14:textId="2A03E071"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福島県後期高齢者医療広域連合団体</w:t>
            </w:r>
          </w:p>
        </w:tc>
        <w:tc>
          <w:tcPr>
            <w:tcW w:w="2730" w:type="dxa"/>
            <w:tcBorders>
              <w:top w:val="nil"/>
              <w:left w:val="nil"/>
              <w:bottom w:val="single" w:sz="4" w:space="0" w:color="auto"/>
              <w:right w:val="single" w:sz="4" w:space="0" w:color="auto"/>
            </w:tcBorders>
            <w:shd w:val="clear" w:color="auto" w:fill="auto"/>
            <w:vAlign w:val="center"/>
          </w:tcPr>
          <w:p w14:paraId="2DB6B0F3" w14:textId="35FBE9BF"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54AF1A6A" w14:textId="2C7AF3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C9540ED" w14:textId="7B4CB56A" w:rsidR="007A045B" w:rsidRPr="008C2AE9" w:rsidRDefault="007A045B" w:rsidP="007A045B">
            <w:pPr>
              <w:widowControl/>
              <w:jc w:val="center"/>
              <w:rPr>
                <w:rFonts w:ascii="游明朝" w:eastAsia="游明朝" w:hAnsi="游明朝" w:cs="ＭＳ Ｐゴシック"/>
                <w:kern w:val="0"/>
                <w:szCs w:val="21"/>
              </w:rPr>
            </w:pPr>
            <w:r w:rsidRPr="008C2AE9">
              <w:rPr>
                <w:rFonts w:ascii="游明朝" w:eastAsia="游明朝" w:hAnsi="游明朝" w:cs="ＭＳ Ｐゴシック" w:hint="eastAsia"/>
                <w:kern w:val="0"/>
                <w:szCs w:val="21"/>
              </w:rPr>
              <w:t>0.</w:t>
            </w:r>
            <w:r w:rsidR="00FC3A01" w:rsidRPr="008C2AE9">
              <w:rPr>
                <w:rFonts w:ascii="游明朝" w:eastAsia="游明朝" w:hAnsi="游明朝" w:cs="ＭＳ Ｐゴシック" w:hint="eastAsia"/>
                <w:kern w:val="0"/>
                <w:szCs w:val="21"/>
              </w:rPr>
              <w:t>4</w:t>
            </w:r>
            <w:r w:rsidR="008F272E" w:rsidRPr="008C2AE9">
              <w:rPr>
                <w:rFonts w:ascii="游明朝" w:eastAsia="游明朝" w:hAnsi="游明朝" w:cs="ＭＳ Ｐゴシック" w:hint="eastAsia"/>
                <w:kern w:val="0"/>
                <w:szCs w:val="21"/>
              </w:rPr>
              <w:t>4</w:t>
            </w:r>
            <w:r w:rsidRPr="008C2AE9">
              <w:rPr>
                <w:rFonts w:ascii="游明朝" w:eastAsia="游明朝" w:hAnsi="游明朝" w:cs="ＭＳ Ｐゴシック" w:hint="eastAsia"/>
                <w:kern w:val="0"/>
                <w:szCs w:val="21"/>
              </w:rPr>
              <w:t>%</w:t>
            </w:r>
          </w:p>
        </w:tc>
      </w:tr>
      <w:tr w:rsidR="007A045B" w:rsidRPr="00CC0476" w14:paraId="28640565" w14:textId="77777777" w:rsidTr="007A045B">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4FCB3AA3" w14:textId="1A0836BF" w:rsidR="007A045B" w:rsidRPr="00CC0476" w:rsidRDefault="007A045B" w:rsidP="007A045B">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喜多方地方広域市町村圏組合</w:t>
            </w:r>
          </w:p>
        </w:tc>
        <w:tc>
          <w:tcPr>
            <w:tcW w:w="2730" w:type="dxa"/>
            <w:tcBorders>
              <w:top w:val="nil"/>
              <w:left w:val="nil"/>
              <w:bottom w:val="single" w:sz="4" w:space="0" w:color="auto"/>
              <w:right w:val="single" w:sz="4" w:space="0" w:color="auto"/>
            </w:tcBorders>
            <w:shd w:val="clear" w:color="auto" w:fill="auto"/>
            <w:vAlign w:val="center"/>
          </w:tcPr>
          <w:p w14:paraId="42955DA0" w14:textId="63DECE1C" w:rsidR="007A045B" w:rsidRPr="00CC0476" w:rsidRDefault="007A045B" w:rsidP="007A045B">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一部事務組合・広域連合</w:t>
            </w:r>
          </w:p>
        </w:tc>
        <w:tc>
          <w:tcPr>
            <w:tcW w:w="1260" w:type="dxa"/>
            <w:tcBorders>
              <w:top w:val="nil"/>
              <w:left w:val="nil"/>
              <w:bottom w:val="single" w:sz="4" w:space="0" w:color="auto"/>
              <w:right w:val="single" w:sz="4" w:space="0" w:color="auto"/>
            </w:tcBorders>
            <w:shd w:val="clear" w:color="auto" w:fill="auto"/>
            <w:vAlign w:val="center"/>
          </w:tcPr>
          <w:p w14:paraId="773597DE" w14:textId="517238BB" w:rsidR="007A045B" w:rsidRPr="00CC0476" w:rsidRDefault="007A045B" w:rsidP="007A045B">
            <w:pPr>
              <w:widowControl/>
              <w:jc w:val="center"/>
              <w:rPr>
                <w:rFonts w:ascii="游明朝" w:eastAsia="游明朝" w:hAnsi="游明朝" w:cs="ＭＳ Ｐゴシック"/>
                <w:color w:val="000000"/>
                <w:kern w:val="0"/>
                <w:szCs w:val="21"/>
              </w:rPr>
            </w:pPr>
            <w:r w:rsidRPr="00DE346C">
              <w:rPr>
                <w:rFonts w:ascii="游明朝" w:eastAsia="游明朝" w:hAnsi="游明朝" w:cs="ＭＳ Ｐゴシック" w:hint="eastAsia"/>
                <w:color w:val="000000"/>
                <w:kern w:val="0"/>
                <w:szCs w:val="21"/>
              </w:rPr>
              <w:t>比例連結</w:t>
            </w:r>
          </w:p>
        </w:tc>
        <w:tc>
          <w:tcPr>
            <w:tcW w:w="1696" w:type="dxa"/>
            <w:tcBorders>
              <w:top w:val="nil"/>
              <w:left w:val="nil"/>
              <w:bottom w:val="single" w:sz="4" w:space="0" w:color="auto"/>
              <w:right w:val="single" w:sz="4" w:space="0" w:color="auto"/>
            </w:tcBorders>
            <w:shd w:val="clear" w:color="auto" w:fill="auto"/>
            <w:vAlign w:val="center"/>
          </w:tcPr>
          <w:p w14:paraId="5E100A32" w14:textId="394F9766" w:rsidR="007A045B" w:rsidRPr="008C2AE9" w:rsidRDefault="003C1A9E" w:rsidP="007A045B">
            <w:pPr>
              <w:widowControl/>
              <w:jc w:val="center"/>
              <w:rPr>
                <w:rFonts w:ascii="游明朝" w:eastAsia="游明朝" w:hAnsi="游明朝" w:cs="ＭＳ Ｐゴシック"/>
                <w:kern w:val="0"/>
                <w:szCs w:val="21"/>
              </w:rPr>
            </w:pPr>
            <w:r w:rsidRPr="008C2AE9">
              <w:rPr>
                <w:rFonts w:ascii="游明朝" w:eastAsia="游明朝" w:hAnsi="游明朝" w:cs="ＭＳ Ｐゴシック" w:hint="eastAsia"/>
                <w:kern w:val="0"/>
                <w:szCs w:val="21"/>
              </w:rPr>
              <w:t>1</w:t>
            </w:r>
            <w:r w:rsidR="004F6EDE" w:rsidRPr="008C2AE9">
              <w:rPr>
                <w:rFonts w:ascii="游明朝" w:eastAsia="游明朝" w:hAnsi="游明朝" w:cs="ＭＳ Ｐゴシック" w:hint="eastAsia"/>
                <w:kern w:val="0"/>
                <w:szCs w:val="21"/>
              </w:rPr>
              <w:t>3.</w:t>
            </w:r>
            <w:r w:rsidR="0065207D" w:rsidRPr="008C2AE9">
              <w:rPr>
                <w:rFonts w:ascii="游明朝" w:eastAsia="游明朝" w:hAnsi="游明朝" w:cs="ＭＳ Ｐゴシック" w:hint="eastAsia"/>
                <w:kern w:val="0"/>
                <w:szCs w:val="21"/>
              </w:rPr>
              <w:t>79</w:t>
            </w:r>
            <w:r w:rsidR="007A045B" w:rsidRPr="008C2AE9">
              <w:rPr>
                <w:rFonts w:ascii="游明朝" w:eastAsia="游明朝" w:hAnsi="游明朝" w:cs="ＭＳ Ｐゴシック" w:hint="eastAsia"/>
                <w:kern w:val="0"/>
                <w:szCs w:val="21"/>
              </w:rPr>
              <w:t>%</w:t>
            </w:r>
          </w:p>
        </w:tc>
      </w:tr>
    </w:tbl>
    <w:p w14:paraId="1B8E59D3" w14:textId="77777777" w:rsidR="00E161BA" w:rsidRDefault="00E161BA" w:rsidP="00E161BA"/>
    <w:p w14:paraId="3F18AACD" w14:textId="77777777" w:rsidR="00E161BA" w:rsidRDefault="00E161BA" w:rsidP="00E161BA">
      <w:pPr>
        <w:pStyle w:val="13"/>
      </w:pPr>
      <w:r>
        <w:rPr>
          <w:rFonts w:hint="eastAsia"/>
        </w:rPr>
        <w:t>連結の方法は次のとおりです。</w:t>
      </w:r>
    </w:p>
    <w:p w14:paraId="305D4853" w14:textId="77777777" w:rsidR="00E161BA" w:rsidRDefault="00E161BA" w:rsidP="00E161BA">
      <w:pPr>
        <w:pStyle w:val="af5"/>
        <w:ind w:leftChars="0" w:left="0" w:firstLineChars="450" w:firstLine="945"/>
      </w:pPr>
      <w:r>
        <w:rPr>
          <w:rFonts w:hint="eastAsia"/>
        </w:rPr>
        <w:t>①</w:t>
      </w:r>
      <w:r>
        <w:t xml:space="preserve"> 地方公営企業会計は、すべて全部連結の対象としています。</w:t>
      </w:r>
    </w:p>
    <w:p w14:paraId="36EBB8F9" w14:textId="543E59AA" w:rsidR="00E161BA" w:rsidRDefault="00E161BA" w:rsidP="00E161BA">
      <w:pPr>
        <w:pStyle w:val="a7"/>
        <w:ind w:leftChars="450" w:left="1050" w:hangingChars="50" w:hanging="105"/>
      </w:pPr>
      <w:r>
        <w:rPr>
          <w:rFonts w:hint="eastAsia"/>
        </w:rPr>
        <w:t>②</w:t>
      </w:r>
      <w:r>
        <w:t xml:space="preserve"> 一部事務組合・広域連合は、各構成団体の経費負担割合等に基づき比例連結の対象としています。</w:t>
      </w:r>
    </w:p>
    <w:p w14:paraId="0C23F20A" w14:textId="77777777" w:rsidR="00E161BA" w:rsidRDefault="00E161BA" w:rsidP="00E161BA">
      <w:pPr>
        <w:pStyle w:val="af5"/>
        <w:ind w:leftChars="450" w:hangingChars="100" w:hanging="210"/>
      </w:pPr>
      <w:r>
        <w:rPr>
          <w:rFonts w:hint="eastAsia"/>
        </w:rPr>
        <w:t>③</w:t>
      </w:r>
      <w:r>
        <w:t xml:space="preserve"> 地方独立行政法人は、すべて全部連結の対象としています。</w:t>
      </w:r>
    </w:p>
    <w:p w14:paraId="58FEDC82" w14:textId="77777777" w:rsidR="00E161BA" w:rsidRDefault="00E161BA" w:rsidP="00E161BA">
      <w:pPr>
        <w:pStyle w:val="af5"/>
        <w:ind w:leftChars="450" w:hangingChars="100" w:hanging="210"/>
      </w:pPr>
      <w:r>
        <w:rPr>
          <w:rFonts w:hint="eastAsia"/>
        </w:rPr>
        <w:t>④</w:t>
      </w:r>
      <w:r>
        <w:t xml:space="preserve"> 地方三公社は、すべて全部連結の対象としています。</w:t>
      </w:r>
    </w:p>
    <w:p w14:paraId="2CD0B446" w14:textId="383260A5" w:rsidR="00E161BA" w:rsidRDefault="00E161BA" w:rsidP="00AA7872">
      <w:pPr>
        <w:pStyle w:val="af5"/>
        <w:ind w:leftChars="450" w:left="1050" w:hangingChars="50" w:hanging="105"/>
      </w:pPr>
      <w:r>
        <w:rPr>
          <w:rFonts w:hint="eastAsia"/>
        </w:rPr>
        <w:t>⑤</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3D7007DC" w:rsidR="004F40AA" w:rsidRDefault="003C1A9E" w:rsidP="0060731B">
      <w:pPr>
        <w:pStyle w:val="af7"/>
        <w:ind w:left="0" w:firstLineChars="700" w:firstLine="1470"/>
      </w:pPr>
      <w:bookmarkStart w:id="0" w:name="_Hlk99123318"/>
      <w:r>
        <w:rPr>
          <w:rFonts w:hint="eastAsia"/>
        </w:rPr>
        <w:t>令和</w:t>
      </w:r>
      <w:r w:rsidR="007D3152">
        <w:rPr>
          <w:rFonts w:hint="eastAsia"/>
          <w:color w:val="FF0000"/>
        </w:rPr>
        <w:t>６</w:t>
      </w:r>
      <w:r w:rsidR="0060731B">
        <w:rPr>
          <w:rFonts w:hint="eastAsia"/>
        </w:rPr>
        <w:t>年度予算において、財産収入として措置されている</w:t>
      </w:r>
      <w:bookmarkEnd w:id="0"/>
      <w:r w:rsidR="0060731B">
        <w:rPr>
          <w:rFonts w:hint="eastAsia"/>
        </w:rPr>
        <w:t>公共資産</w:t>
      </w:r>
    </w:p>
    <w:p w14:paraId="1EAB50A1" w14:textId="4358C738" w:rsidR="004F40AA" w:rsidRDefault="004F40AA" w:rsidP="0060731B">
      <w:pPr>
        <w:pStyle w:val="af7"/>
        <w:ind w:left="0" w:firstLineChars="450" w:firstLine="945"/>
      </w:pPr>
      <w:r>
        <w:rPr>
          <w:rFonts w:hint="eastAsia"/>
        </w:rPr>
        <w:t>イ</w:t>
      </w:r>
      <w:r>
        <w:t xml:space="preserve"> 内訳</w:t>
      </w:r>
    </w:p>
    <w:p w14:paraId="22D94B79" w14:textId="6D88FEE0" w:rsidR="00607771" w:rsidRPr="00570FEA" w:rsidRDefault="0060731B" w:rsidP="00607771">
      <w:pPr>
        <w:pStyle w:val="af7"/>
        <w:ind w:left="0" w:firstLineChars="450" w:firstLine="945"/>
        <w:rPr>
          <w:rFonts w:ascii="游明朝" w:eastAsia="游明朝" w:hAnsi="游明朝" w:cs="ＭＳ Ｐゴシック"/>
          <w:kern w:val="0"/>
          <w:szCs w:val="21"/>
          <w:u w:val="single"/>
        </w:rPr>
      </w:pPr>
      <w:bookmarkStart w:id="1" w:name="_Hlk99123609"/>
      <w:r>
        <w:rPr>
          <w:rFonts w:hint="eastAsia"/>
        </w:rPr>
        <w:t xml:space="preserve">   </w:t>
      </w:r>
      <w:r w:rsidRPr="00570FEA">
        <w:rPr>
          <w:rFonts w:hint="eastAsia"/>
        </w:rPr>
        <w:t xml:space="preserve">  </w:t>
      </w:r>
      <w:r w:rsidR="00607771" w:rsidRPr="00570FEA">
        <w:rPr>
          <w:rFonts w:ascii="游明朝" w:eastAsia="游明朝" w:hAnsi="游明朝" w:cs="ＭＳ Ｐゴシック" w:hint="eastAsia"/>
          <w:kern w:val="0"/>
          <w:szCs w:val="21"/>
          <w:u w:val="single"/>
        </w:rPr>
        <w:t xml:space="preserve">事業用資産　　　　　　</w:t>
      </w:r>
      <w:r w:rsidR="00D44832" w:rsidRPr="00570FEA">
        <w:rPr>
          <w:rFonts w:ascii="游明朝" w:eastAsia="游明朝" w:hAnsi="游明朝" w:cs="ＭＳ Ｐゴシック"/>
          <w:kern w:val="0"/>
          <w:szCs w:val="21"/>
          <w:u w:val="single"/>
        </w:rPr>
        <w:tab/>
      </w:r>
      <w:r w:rsidR="00D44832" w:rsidRPr="00570FEA">
        <w:rPr>
          <w:rFonts w:ascii="游明朝" w:eastAsia="游明朝" w:hAnsi="游明朝" w:cs="ＭＳ Ｐゴシック" w:hint="eastAsia"/>
          <w:kern w:val="0"/>
          <w:szCs w:val="21"/>
          <w:u w:val="single"/>
        </w:rPr>
        <w:t>94,964</w:t>
      </w:r>
      <w:r w:rsidR="00607771" w:rsidRPr="00570FEA">
        <w:rPr>
          <w:rFonts w:ascii="游明朝" w:eastAsia="游明朝" w:hAnsi="游明朝" w:cs="ＭＳ Ｐゴシック" w:hint="eastAsia"/>
          <w:kern w:val="0"/>
          <w:szCs w:val="21"/>
          <w:u w:val="single"/>
        </w:rPr>
        <w:t>千円</w:t>
      </w:r>
    </w:p>
    <w:p w14:paraId="05311616" w14:textId="408F69F1" w:rsidR="00607771" w:rsidRPr="00570FEA" w:rsidRDefault="00607771" w:rsidP="00607771">
      <w:pPr>
        <w:pStyle w:val="af7"/>
        <w:ind w:left="0" w:firstLineChars="450" w:firstLine="945"/>
        <w:rPr>
          <w:rFonts w:ascii="游明朝" w:eastAsia="游明朝" w:hAnsi="游明朝" w:cs="ＭＳ Ｐゴシック"/>
          <w:kern w:val="0"/>
          <w:szCs w:val="21"/>
        </w:rPr>
      </w:pPr>
      <w:r w:rsidRPr="00570FEA">
        <w:rPr>
          <w:rFonts w:ascii="游明朝" w:eastAsia="游明朝" w:hAnsi="游明朝" w:cs="ＭＳ Ｐゴシック" w:hint="eastAsia"/>
          <w:kern w:val="0"/>
          <w:szCs w:val="21"/>
        </w:rPr>
        <w:t xml:space="preserve">　　　　　 土地　　　　　　</w:t>
      </w:r>
      <w:r w:rsidR="00D44832" w:rsidRPr="00570FEA">
        <w:rPr>
          <w:rFonts w:ascii="游明朝" w:eastAsia="游明朝" w:hAnsi="游明朝" w:cs="ＭＳ Ｐゴシック"/>
          <w:kern w:val="0"/>
          <w:szCs w:val="21"/>
        </w:rPr>
        <w:tab/>
        <w:t>94,964</w:t>
      </w:r>
      <w:r w:rsidRPr="00570FEA">
        <w:rPr>
          <w:rFonts w:ascii="游明朝" w:eastAsia="游明朝" w:hAnsi="游明朝" w:cs="ＭＳ Ｐゴシック" w:hint="eastAsia"/>
          <w:kern w:val="0"/>
          <w:szCs w:val="21"/>
        </w:rPr>
        <w:t>千円</w:t>
      </w:r>
    </w:p>
    <w:p w14:paraId="4728F527" w14:textId="5047D06F" w:rsidR="00607771" w:rsidRPr="00570FEA" w:rsidRDefault="00607771" w:rsidP="00D44832">
      <w:pPr>
        <w:pStyle w:val="af7"/>
        <w:ind w:left="0" w:firstLine="840"/>
        <w:rPr>
          <w:rFonts w:ascii="游明朝" w:eastAsia="游明朝" w:hAnsi="游明朝" w:cs="ＭＳ Ｐゴシック"/>
          <w:kern w:val="0"/>
          <w:szCs w:val="21"/>
        </w:rPr>
      </w:pPr>
      <w:r w:rsidRPr="00570FEA">
        <w:rPr>
          <w:rFonts w:ascii="游明朝" w:eastAsia="游明朝" w:hAnsi="游明朝" w:cs="ＭＳ Ｐゴシック" w:hint="eastAsia"/>
          <w:kern w:val="0"/>
          <w:szCs w:val="21"/>
        </w:rPr>
        <w:t>令和</w:t>
      </w:r>
      <w:r w:rsidR="007D3152">
        <w:rPr>
          <w:rFonts w:ascii="游明朝" w:eastAsia="游明朝" w:hAnsi="游明朝" w:cs="ＭＳ Ｐゴシック" w:hint="eastAsia"/>
          <w:color w:val="FF0000"/>
          <w:kern w:val="0"/>
          <w:szCs w:val="21"/>
        </w:rPr>
        <w:t>６</w:t>
      </w:r>
      <w:r w:rsidRPr="00570FEA">
        <w:rPr>
          <w:rFonts w:ascii="游明朝" w:eastAsia="游明朝" w:hAnsi="游明朝" w:cs="ＭＳ Ｐゴシック" w:hint="eastAsia"/>
          <w:kern w:val="0"/>
          <w:szCs w:val="21"/>
        </w:rPr>
        <w:t>年３月３１日時点における</w:t>
      </w:r>
      <w:r w:rsidR="00D44832" w:rsidRPr="00570FEA">
        <w:rPr>
          <w:rFonts w:ascii="游明朝" w:eastAsia="游明朝" w:hAnsi="游明朝" w:cs="ＭＳ Ｐゴシック" w:hint="eastAsia"/>
          <w:kern w:val="0"/>
          <w:szCs w:val="21"/>
        </w:rPr>
        <w:t>売却可能価額</w:t>
      </w:r>
      <w:r w:rsidRPr="00570FEA">
        <w:rPr>
          <w:rFonts w:ascii="游明朝" w:eastAsia="游明朝" w:hAnsi="游明朝" w:cs="ＭＳ Ｐゴシック" w:hint="eastAsia"/>
          <w:kern w:val="0"/>
          <w:szCs w:val="21"/>
        </w:rPr>
        <w:t>を記載しています。</w:t>
      </w:r>
    </w:p>
    <w:p w14:paraId="36CDE191" w14:textId="6E14220A" w:rsidR="00FC3A01" w:rsidRPr="00570FEA" w:rsidRDefault="00D44832" w:rsidP="00D44832">
      <w:pPr>
        <w:pStyle w:val="af7"/>
        <w:ind w:left="0" w:firstLine="840"/>
      </w:pPr>
      <w:r w:rsidRPr="00570FEA">
        <w:rPr>
          <w:rFonts w:ascii="游明朝" w:eastAsia="游明朝" w:hAnsi="游明朝" w:cs="ＭＳ Ｐゴシック" w:hint="eastAsia"/>
          <w:kern w:val="0"/>
          <w:szCs w:val="21"/>
        </w:rPr>
        <w:t>売却可能価額は、令和</w:t>
      </w:r>
      <w:r w:rsidR="007D3152">
        <w:rPr>
          <w:rFonts w:ascii="游明朝" w:eastAsia="游明朝" w:hAnsi="游明朝" w:cs="ＭＳ Ｐゴシック" w:hint="eastAsia"/>
          <w:color w:val="FF0000"/>
          <w:kern w:val="0"/>
          <w:szCs w:val="21"/>
        </w:rPr>
        <w:t>６</w:t>
      </w:r>
      <w:r w:rsidRPr="00570FEA">
        <w:rPr>
          <w:rFonts w:ascii="游明朝" w:eastAsia="游明朝" w:hAnsi="游明朝" w:cs="ＭＳ Ｐゴシック" w:hint="eastAsia"/>
          <w:kern w:val="0"/>
          <w:szCs w:val="21"/>
        </w:rPr>
        <w:t>年度予算において財産収入として措置されている金額によっています。</w:t>
      </w:r>
    </w:p>
    <w:bookmarkEnd w:id="1"/>
    <w:p w14:paraId="3FDF9938" w14:textId="66D016B3" w:rsidR="0060731B" w:rsidRPr="00570FEA" w:rsidRDefault="00D44832" w:rsidP="00D44832">
      <w:pPr>
        <w:pStyle w:val="af7"/>
        <w:ind w:left="0"/>
      </w:pPr>
      <w:r w:rsidRPr="00570FEA">
        <w:tab/>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819A7" w14:textId="77777777" w:rsidR="00371A68" w:rsidRDefault="00371A68" w:rsidP="00B113AB">
      <w:r>
        <w:separator/>
      </w:r>
    </w:p>
  </w:endnote>
  <w:endnote w:type="continuationSeparator" w:id="0">
    <w:p w14:paraId="5DC8FD16" w14:textId="77777777" w:rsidR="00371A68" w:rsidRDefault="00371A68"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87530"/>
      <w:docPartObj>
        <w:docPartGallery w:val="Page Numbers (Bottom of Page)"/>
        <w:docPartUnique/>
      </w:docPartObj>
    </w:sdtPr>
    <w:sdtEndPr/>
    <w:sdtContent>
      <w:p w14:paraId="4DF46071" w14:textId="6C11AF75" w:rsidR="00B2123F" w:rsidRDefault="00B2123F">
        <w:pPr>
          <w:pStyle w:val="afb"/>
          <w:jc w:val="center"/>
        </w:pPr>
        <w:r>
          <w:fldChar w:fldCharType="begin"/>
        </w:r>
        <w:r>
          <w:instrText>PAGE   \* MERGEFORMAT</w:instrText>
        </w:r>
        <w:r>
          <w:fldChar w:fldCharType="separate"/>
        </w:r>
        <w:r w:rsidR="00BA3634" w:rsidRPr="00BA3634">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C9728" w14:textId="77777777" w:rsidR="00371A68" w:rsidRDefault="00371A68" w:rsidP="00B113AB">
      <w:r>
        <w:separator/>
      </w:r>
    </w:p>
  </w:footnote>
  <w:footnote w:type="continuationSeparator" w:id="0">
    <w:p w14:paraId="1B8F7AB1" w14:textId="77777777" w:rsidR="00371A68" w:rsidRDefault="00371A68"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8192D"/>
    <w:rsid w:val="000A03EC"/>
    <w:rsid w:val="000A26F4"/>
    <w:rsid w:val="000A4995"/>
    <w:rsid w:val="000F5B46"/>
    <w:rsid w:val="0012483E"/>
    <w:rsid w:val="00131C23"/>
    <w:rsid w:val="001672C6"/>
    <w:rsid w:val="00177851"/>
    <w:rsid w:val="001C4305"/>
    <w:rsid w:val="001C6BC0"/>
    <w:rsid w:val="001F52C5"/>
    <w:rsid w:val="001F5BE8"/>
    <w:rsid w:val="00211CB3"/>
    <w:rsid w:val="0021682F"/>
    <w:rsid w:val="00222D21"/>
    <w:rsid w:val="002B612B"/>
    <w:rsid w:val="002C07A1"/>
    <w:rsid w:val="002C35D2"/>
    <w:rsid w:val="002F516E"/>
    <w:rsid w:val="00347C22"/>
    <w:rsid w:val="00364F0E"/>
    <w:rsid w:val="00371A68"/>
    <w:rsid w:val="003B7F08"/>
    <w:rsid w:val="003C1A9E"/>
    <w:rsid w:val="003F5493"/>
    <w:rsid w:val="00400141"/>
    <w:rsid w:val="00433E8A"/>
    <w:rsid w:val="004409BE"/>
    <w:rsid w:val="00495BAF"/>
    <w:rsid w:val="004C6A70"/>
    <w:rsid w:val="004C6B67"/>
    <w:rsid w:val="004E4237"/>
    <w:rsid w:val="004E7694"/>
    <w:rsid w:val="004F40AA"/>
    <w:rsid w:val="004F6EDE"/>
    <w:rsid w:val="00511AFC"/>
    <w:rsid w:val="005145DD"/>
    <w:rsid w:val="00545828"/>
    <w:rsid w:val="00570FEA"/>
    <w:rsid w:val="005B1A09"/>
    <w:rsid w:val="005E2F44"/>
    <w:rsid w:val="0060731B"/>
    <w:rsid w:val="00607771"/>
    <w:rsid w:val="00612AF3"/>
    <w:rsid w:val="00621E2B"/>
    <w:rsid w:val="0065207D"/>
    <w:rsid w:val="006520B4"/>
    <w:rsid w:val="006A4FFC"/>
    <w:rsid w:val="006B2178"/>
    <w:rsid w:val="006E5BCE"/>
    <w:rsid w:val="006E6668"/>
    <w:rsid w:val="0070122D"/>
    <w:rsid w:val="00743BC0"/>
    <w:rsid w:val="00744497"/>
    <w:rsid w:val="0074556A"/>
    <w:rsid w:val="00777820"/>
    <w:rsid w:val="007A045B"/>
    <w:rsid w:val="007A2BD1"/>
    <w:rsid w:val="007C5D76"/>
    <w:rsid w:val="007D2C20"/>
    <w:rsid w:val="007D3152"/>
    <w:rsid w:val="007E052E"/>
    <w:rsid w:val="00852F92"/>
    <w:rsid w:val="00864DF5"/>
    <w:rsid w:val="00870ED1"/>
    <w:rsid w:val="008A29E6"/>
    <w:rsid w:val="008C2AE9"/>
    <w:rsid w:val="008D17EB"/>
    <w:rsid w:val="008F272E"/>
    <w:rsid w:val="00927417"/>
    <w:rsid w:val="009437C7"/>
    <w:rsid w:val="009A3F4F"/>
    <w:rsid w:val="00A06647"/>
    <w:rsid w:val="00A06828"/>
    <w:rsid w:val="00A42C72"/>
    <w:rsid w:val="00A449FF"/>
    <w:rsid w:val="00A51F33"/>
    <w:rsid w:val="00A62AA5"/>
    <w:rsid w:val="00A76666"/>
    <w:rsid w:val="00AA7872"/>
    <w:rsid w:val="00B113AB"/>
    <w:rsid w:val="00B2123F"/>
    <w:rsid w:val="00B21937"/>
    <w:rsid w:val="00B57E23"/>
    <w:rsid w:val="00B63772"/>
    <w:rsid w:val="00B90C6F"/>
    <w:rsid w:val="00BA3634"/>
    <w:rsid w:val="00C4740B"/>
    <w:rsid w:val="00C96E68"/>
    <w:rsid w:val="00CA455F"/>
    <w:rsid w:val="00CC0476"/>
    <w:rsid w:val="00CC51B4"/>
    <w:rsid w:val="00CE0D3D"/>
    <w:rsid w:val="00D35617"/>
    <w:rsid w:val="00D36581"/>
    <w:rsid w:val="00D44832"/>
    <w:rsid w:val="00D53AFA"/>
    <w:rsid w:val="00D825AE"/>
    <w:rsid w:val="00DB6A09"/>
    <w:rsid w:val="00DD729F"/>
    <w:rsid w:val="00DE1614"/>
    <w:rsid w:val="00DE346C"/>
    <w:rsid w:val="00E161BA"/>
    <w:rsid w:val="00E16202"/>
    <w:rsid w:val="00E211FB"/>
    <w:rsid w:val="00E2737C"/>
    <w:rsid w:val="00E43CE7"/>
    <w:rsid w:val="00E77275"/>
    <w:rsid w:val="00EB4247"/>
    <w:rsid w:val="00EC0D00"/>
    <w:rsid w:val="00EF4BC4"/>
    <w:rsid w:val="00F0667A"/>
    <w:rsid w:val="00F15A8D"/>
    <w:rsid w:val="00F16DB8"/>
    <w:rsid w:val="00F36CFE"/>
    <w:rsid w:val="00F469DB"/>
    <w:rsid w:val="00F53D07"/>
    <w:rsid w:val="00F64A0F"/>
    <w:rsid w:val="00F8353A"/>
    <w:rsid w:val="00FC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372B3"/>
  <w15:chartTrackingRefBased/>
  <w15:docId w15:val="{47088827-0588-4C6D-91B7-7071FF89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 w:type="paragraph" w:styleId="afd">
    <w:name w:val="Revision"/>
    <w:hidden/>
    <w:uiPriority w:val="99"/>
    <w:semiHidden/>
    <w:rsid w:val="007D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44DC-4D1C-49A2-982B-B2B96A68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cl033</cp:lastModifiedBy>
  <cp:revision>3</cp:revision>
  <cp:lastPrinted>2025-04-04T02:49:00Z</cp:lastPrinted>
  <dcterms:created xsi:type="dcterms:W3CDTF">2025-04-04T02:47:00Z</dcterms:created>
  <dcterms:modified xsi:type="dcterms:W3CDTF">2025-04-04T02:49:00Z</dcterms:modified>
</cp:coreProperties>
</file>